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D" w:rsidRDefault="00983E8D">
      <w:pPr>
        <w:jc w:val="center"/>
        <w:rPr>
          <w:rFonts w:cs="Zar"/>
          <w:b/>
          <w:bCs/>
          <w:sz w:val="18"/>
          <w:szCs w:val="18"/>
          <w:rtl/>
          <w:lang w:bidi="fa-IR"/>
        </w:rPr>
      </w:pPr>
    </w:p>
    <w:p w:rsidR="00634E31" w:rsidRPr="00B827FB" w:rsidRDefault="00634E31" w:rsidP="00634E31">
      <w:pPr>
        <w:jc w:val="center"/>
        <w:rPr>
          <w:rFonts w:ascii="Arial Narrow" w:hAnsi="Arial Narrow" w:cs="Zar"/>
          <w:sz w:val="32"/>
          <w:szCs w:val="32"/>
        </w:rPr>
      </w:pPr>
      <w:r w:rsidRPr="003575D8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3575D8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472"/>
        <w:gridCol w:w="1418"/>
        <w:gridCol w:w="1283"/>
        <w:gridCol w:w="1420"/>
        <w:gridCol w:w="3107"/>
      </w:tblGrid>
      <w:tr w:rsidR="00634E31" w:rsidRPr="00B827FB" w:rsidTr="00AB4048">
        <w:trPr>
          <w:trHeight w:val="809"/>
        </w:trPr>
        <w:tc>
          <w:tcPr>
            <w:tcW w:w="16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634E31" w:rsidRDefault="00634E31" w:rsidP="00634E3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634E31" w:rsidRPr="00B827FB" w:rsidTr="00AB4048">
        <w:trPr>
          <w:cantSplit/>
          <w:trHeight w:val="556"/>
        </w:trPr>
        <w:tc>
          <w:tcPr>
            <w:tcW w:w="1646" w:type="dxa"/>
            <w:tcBorders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472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634E31" w:rsidRPr="00AB4048" w:rsidRDefault="00634E31" w:rsidP="007F79E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34E31" w:rsidRPr="00B827FB" w:rsidTr="00AB4048">
        <w:trPr>
          <w:cantSplit/>
          <w:trHeight w:val="546"/>
        </w:trPr>
        <w:tc>
          <w:tcPr>
            <w:tcW w:w="1646" w:type="dxa"/>
            <w:tcBorders>
              <w:lef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472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34E31" w:rsidRPr="00B827FB" w:rsidTr="00AB4048">
        <w:trPr>
          <w:cantSplit/>
          <w:trHeight w:val="632"/>
        </w:trPr>
        <w:tc>
          <w:tcPr>
            <w:tcW w:w="164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AB4048">
        <w:trPr>
          <w:trHeight w:val="716"/>
        </w:trPr>
        <w:tc>
          <w:tcPr>
            <w:tcW w:w="1646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0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E31" w:rsidRPr="009D4170" w:rsidRDefault="009D4170" w:rsidP="009D4170">
            <w:pPr>
              <w:pStyle w:val="Head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pacing w:val="-2"/>
                <w:sz w:val="28"/>
                <w:szCs w:val="28"/>
                <w:rtl/>
              </w:rPr>
              <w:t>1-قرارتامین خواسته 2-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استرداد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جهيزيه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مقوم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>..........................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ريال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انضمام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كليه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خسارات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قانوني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</w:p>
        </w:tc>
      </w:tr>
      <w:tr w:rsidR="00634E31" w:rsidRPr="00B827FB" w:rsidTr="00AB4048">
        <w:trPr>
          <w:trHeight w:val="840"/>
        </w:trPr>
        <w:tc>
          <w:tcPr>
            <w:tcW w:w="1646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0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E31" w:rsidRPr="009D4170" w:rsidRDefault="009D4170" w:rsidP="007A35A7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كپي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مصدق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: 1- 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عقدنامه،‌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2-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ليست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جهيزيه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 "3- 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مدرك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مورد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نياز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ديگر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>"</w:t>
            </w:r>
          </w:p>
        </w:tc>
      </w:tr>
      <w:tr w:rsidR="00634E31" w:rsidRPr="00B827FB" w:rsidTr="00AB4048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0057BC" w:rsidRDefault="00634E31" w:rsidP="00833731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057BC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رياست محترم </w:t>
            </w:r>
            <w:r w:rsidR="000057BC" w:rsidRPr="000057BC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دادگاه </w:t>
            </w:r>
            <w:r w:rsidR="007A35A7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.............................. </w:t>
            </w:r>
          </w:p>
          <w:p w:rsidR="00634E31" w:rsidRPr="000057BC" w:rsidRDefault="00634E31" w:rsidP="00634E31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 احتراماً به استحضار مي رساند</w:t>
            </w:r>
            <w:r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:</w:t>
            </w:r>
          </w:p>
          <w:p w:rsidR="009D4170" w:rsidRPr="009D4170" w:rsidRDefault="009D4170" w:rsidP="009D4170">
            <w:pPr>
              <w:pStyle w:val="Text52"/>
              <w:spacing w:line="232" w:lineRule="auto"/>
              <w:jc w:val="left"/>
              <w:rPr>
                <w:spacing w:val="-2"/>
                <w:sz w:val="28"/>
                <w:szCs w:val="28"/>
              </w:rPr>
            </w:pP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رياست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محترم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شوراي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حل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اختلاف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 "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شهرستان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محل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اقامت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خوانده</w:t>
            </w:r>
            <w:r w:rsidRPr="009D4170">
              <w:rPr>
                <w:spacing w:val="-2"/>
                <w:sz w:val="28"/>
                <w:szCs w:val="28"/>
                <w:rtl/>
              </w:rPr>
              <w:t>"</w:t>
            </w:r>
          </w:p>
          <w:p w:rsidR="009D4170" w:rsidRPr="009D4170" w:rsidRDefault="009D4170" w:rsidP="009D4170">
            <w:pPr>
              <w:pStyle w:val="Text52"/>
              <w:spacing w:line="232" w:lineRule="auto"/>
              <w:jc w:val="left"/>
              <w:rPr>
                <w:spacing w:val="-2"/>
                <w:sz w:val="28"/>
                <w:szCs w:val="28"/>
              </w:rPr>
            </w:pPr>
            <w:r w:rsidRPr="009D4170">
              <w:rPr>
                <w:spacing w:val="-2"/>
                <w:sz w:val="28"/>
                <w:szCs w:val="28"/>
                <w:rtl/>
              </w:rPr>
              <w:t xml:space="preserve">       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باسلام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احتراماً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hint="cs"/>
                <w:spacing w:val="-2"/>
                <w:sz w:val="28"/>
                <w:szCs w:val="28"/>
                <w:rtl/>
                <w:lang w:bidi="fa-IR"/>
              </w:rPr>
              <w:t xml:space="preserve">اینجانبه.......................................خواهان فوق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استحضار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مي</w:t>
            </w:r>
            <w:r w:rsidRPr="009D4170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hint="eastAsia"/>
                <w:spacing w:val="-2"/>
                <w:sz w:val="28"/>
                <w:szCs w:val="28"/>
                <w:rtl/>
              </w:rPr>
              <w:t>رساند</w:t>
            </w:r>
            <w:r w:rsidRPr="009D4170">
              <w:rPr>
                <w:spacing w:val="-2"/>
                <w:sz w:val="28"/>
                <w:szCs w:val="28"/>
                <w:rtl/>
              </w:rPr>
              <w:t>:</w:t>
            </w:r>
          </w:p>
          <w:p w:rsidR="000057BC" w:rsidRPr="009D4170" w:rsidRDefault="009D4170" w:rsidP="009D4170">
            <w:pPr>
              <w:jc w:val="both"/>
              <w:rPr>
                <w:rFonts w:ascii="Arial Narrow" w:hAnsi="Arial Narrow" w:cs="B Nazanin"/>
                <w:b/>
                <w:bCs/>
                <w:sz w:val="28"/>
                <w:szCs w:val="28"/>
                <w:rtl/>
              </w:rPr>
            </w:pP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باخوانده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محترم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استناد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كپي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مصدق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عقدنامه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شماره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>....................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مورخ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>...</w:t>
            </w:r>
            <w:r>
              <w:rPr>
                <w:rFonts w:cs="B Nazanin"/>
                <w:spacing w:val="-2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>...</w:t>
            </w:r>
            <w:r>
              <w:rPr>
                <w:rFonts w:cs="B Nazanin"/>
                <w:spacing w:val="-2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...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عقدازدواج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دائمي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دفترخانه</w:t>
            </w:r>
            <w:r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>................................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منعقد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كرده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ايم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.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نظر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اينكه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جهيزيه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شرح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ليست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ضميمه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متعلق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اينجانبه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باشد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فلذا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مستنداً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ماده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198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قانون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آيين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دادرسي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دادگاه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هاي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عمومي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و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انقلاب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امور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مدني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="003D6E67"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تقاضای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صدور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حكم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محكوميت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خوانده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استرداد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آن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انضمام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جميع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خسارات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قانوني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و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هزينه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دادرسي</w:t>
            </w:r>
            <w:r w:rsidR="003D6E67"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 ونیز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با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توجه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اينكه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خواسته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معرض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تضييع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باشد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استناد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ماده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108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قانون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آيين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دادرسي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دادگاه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هاي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عمومي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و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انقلاب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در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امور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مدني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بدواً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صدور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قرار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تأمين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خواسته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و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اجراي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آن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قبل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از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ابلاغ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مطابق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ماده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117 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قانون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8"/>
                <w:szCs w:val="28"/>
                <w:rtl/>
              </w:rPr>
              <w:t xml:space="preserve">مذکور مورد </w:t>
            </w:r>
            <w:r w:rsidRPr="009D4170">
              <w:rPr>
                <w:rFonts w:cs="B Nazanin" w:hint="eastAsia"/>
                <w:spacing w:val="-2"/>
                <w:sz w:val="28"/>
                <w:szCs w:val="28"/>
                <w:rtl/>
              </w:rPr>
              <w:t>استدعاست</w:t>
            </w:r>
            <w:r w:rsidRPr="009D4170">
              <w:rPr>
                <w:rFonts w:cs="B Nazanin"/>
                <w:spacing w:val="-2"/>
                <w:sz w:val="28"/>
                <w:szCs w:val="28"/>
                <w:rtl/>
              </w:rPr>
              <w:t xml:space="preserve">. </w:t>
            </w:r>
          </w:p>
          <w:p w:rsidR="00634E31" w:rsidRDefault="00634E31" w:rsidP="00634E31">
            <w:pPr>
              <w:jc w:val="both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9D4170" w:rsidRPr="00AB4048" w:rsidRDefault="009D4170" w:rsidP="009D417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AB4048">
              <w:rPr>
                <w:rFonts w:cs="B Mitra" w:hint="cs"/>
                <w:b/>
                <w:bCs/>
                <w:rtl/>
                <w:lang w:bidi="fa-IR"/>
              </w:rPr>
              <w:t>باتشکر</w:t>
            </w:r>
          </w:p>
          <w:p w:rsidR="009D4170" w:rsidRPr="00AB4048" w:rsidRDefault="009D4170" w:rsidP="009D4170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AB4048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34E31" w:rsidRPr="00ED0153" w:rsidRDefault="00634E31" w:rsidP="00AB4048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634E31" w:rsidRPr="00ED0153" w:rsidRDefault="00634E31" w:rsidP="00AB4048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</w:t>
            </w:r>
          </w:p>
          <w:p w:rsidR="00AB4048" w:rsidRDefault="009D4170" w:rsidP="009D4170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39EE3" wp14:editId="444336D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142240</wp:posOffset>
                      </wp:positionV>
                      <wp:extent cx="161925" cy="45085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170" w:rsidRDefault="009D41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39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pt;margin-top:11.2pt;width:12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" fillcolor="white [3201]" stroked="f" strokeweight=".5pt">
                      <v:textbox>
                        <w:txbxContent>
                          <w:p w:rsidR="009D4170" w:rsidRDefault="009D4170"/>
                        </w:txbxContent>
                      </v:textbox>
                    </v:shape>
                  </w:pict>
                </mc:Fallback>
              </mc:AlternateContent>
            </w:r>
          </w:p>
          <w:p w:rsidR="009D4170" w:rsidRDefault="009D4170" w:rsidP="009D4170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9D4170" w:rsidRPr="00ED0153" w:rsidRDefault="009D4170" w:rsidP="009D4170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AB4048" w:rsidRDefault="00E61ACC" w:rsidP="00AB4048">
      <w:pPr>
        <w:tabs>
          <w:tab w:val="left" w:pos="2160"/>
        </w:tabs>
      </w:pPr>
      <w:r>
        <w:t>Mokhtarabedini-</w:t>
      </w:r>
      <w:bookmarkStart w:id="0" w:name="_GoBack"/>
      <w:bookmarkEnd w:id="0"/>
      <w:r w:rsidR="001173EB">
        <w:t>vakil.com</w:t>
      </w:r>
    </w:p>
    <w:sectPr w:rsidR="00AB4048" w:rsidSect="00C7036B">
      <w:headerReference w:type="default" r:id="rId6"/>
      <w:footerReference w:type="default" r:id="rId7"/>
      <w:pgSz w:w="12240" w:h="15840" w:code="1"/>
      <w:pgMar w:top="1440" w:right="2098" w:bottom="1440" w:left="1077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7C" w:rsidRDefault="00931F7C">
      <w:r>
        <w:separator/>
      </w:r>
    </w:p>
  </w:endnote>
  <w:endnote w:type="continuationSeparator" w:id="0">
    <w:p w:rsidR="00931F7C" w:rsidRDefault="0093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983E8D">
      <w:trPr>
        <w:trHeight w:val="1095"/>
      </w:trPr>
      <w:tc>
        <w:tcPr>
          <w:tcW w:w="4542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983E8D" w:rsidRDefault="00D13FA6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F90388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983E8D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983E8D" w:rsidRDefault="00983E8D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983E8D" w:rsidRDefault="00983E8D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7C" w:rsidRDefault="00931F7C">
      <w:r>
        <w:separator/>
      </w:r>
    </w:p>
  </w:footnote>
  <w:footnote w:type="continuationSeparator" w:id="0">
    <w:p w:rsidR="00931F7C" w:rsidRDefault="0093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D13FA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C"/>
    <w:rsid w:val="000057BC"/>
    <w:rsid w:val="000222D1"/>
    <w:rsid w:val="00027519"/>
    <w:rsid w:val="00084B58"/>
    <w:rsid w:val="00106688"/>
    <w:rsid w:val="001173EB"/>
    <w:rsid w:val="00141ABF"/>
    <w:rsid w:val="002A75A6"/>
    <w:rsid w:val="002E02D5"/>
    <w:rsid w:val="003D6E67"/>
    <w:rsid w:val="00480D9A"/>
    <w:rsid w:val="004C091B"/>
    <w:rsid w:val="00634E31"/>
    <w:rsid w:val="006F2961"/>
    <w:rsid w:val="007620D5"/>
    <w:rsid w:val="007A02F0"/>
    <w:rsid w:val="007A35A7"/>
    <w:rsid w:val="007F79E5"/>
    <w:rsid w:val="00833731"/>
    <w:rsid w:val="00847537"/>
    <w:rsid w:val="008772C6"/>
    <w:rsid w:val="00931F7C"/>
    <w:rsid w:val="009708BD"/>
    <w:rsid w:val="00983E8D"/>
    <w:rsid w:val="009C5DDC"/>
    <w:rsid w:val="009D4170"/>
    <w:rsid w:val="009E549D"/>
    <w:rsid w:val="00A14102"/>
    <w:rsid w:val="00A1785D"/>
    <w:rsid w:val="00AB4048"/>
    <w:rsid w:val="00C7036B"/>
    <w:rsid w:val="00D13FA6"/>
    <w:rsid w:val="00E61ACC"/>
    <w:rsid w:val="00F0407A"/>
    <w:rsid w:val="00F658C2"/>
    <w:rsid w:val="00F8243F"/>
    <w:rsid w:val="00FC4696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7D7A-B5CE-4874-84E2-81047AD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6B"/>
    <w:rPr>
      <w:rFonts w:ascii="Segoe UI" w:hAnsi="Segoe UI" w:cs="Segoe UI"/>
      <w:sz w:val="18"/>
      <w:szCs w:val="18"/>
      <w:lang w:bidi="ar-SA"/>
    </w:rPr>
  </w:style>
  <w:style w:type="paragraph" w:customStyle="1" w:styleId="Text52">
    <w:name w:val="Text52"/>
    <w:uiPriority w:val="99"/>
    <w:rsid w:val="009D4170"/>
    <w:pPr>
      <w:widowControl w:val="0"/>
      <w:autoSpaceDE w:val="0"/>
      <w:autoSpaceDN w:val="0"/>
      <w:bidi/>
      <w:adjustRightInd w:val="0"/>
      <w:jc w:val="right"/>
    </w:pPr>
    <w:rPr>
      <w:rFonts w:ascii="B Nazanin" w:hAnsi="Calibri" w:cs="B Nazani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EE\d\&#1662;&#1585;&#1608;&#1606;&#1583;&#1607;%20&#1608;&#1705;&#1575;&#1604;&#1578;\&#1593;&#1589;&#1605;&#1578;&#1610;&#1575;&#1606;\&#1575;&#1583;&#1582;&#1608;&#1575;&#1587;&#1578;%20&#1578;&#1593;&#1583;&#1740;&#1604;%20&#1605;&#1607;&#1585;&#1740;&#1607;\&#1605;&#1607;&#1585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مهريه.dot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cp:lastModifiedBy>Windows User</cp:lastModifiedBy>
  <cp:revision>11</cp:revision>
  <cp:lastPrinted>2016-12-20T15:10:00Z</cp:lastPrinted>
  <dcterms:created xsi:type="dcterms:W3CDTF">2017-04-17T14:28:00Z</dcterms:created>
  <dcterms:modified xsi:type="dcterms:W3CDTF">2018-04-21T15:15:00Z</dcterms:modified>
</cp:coreProperties>
</file>